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58B" w:rsidRPr="00AF5719" w:rsidRDefault="003D058B" w:rsidP="003D058B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D058B" w:rsidRPr="00AF5719" w:rsidRDefault="003D058B" w:rsidP="003D058B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AF5719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3D058B" w:rsidRDefault="003D058B" w:rsidP="003D058B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AF571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D058B" w:rsidRPr="00AF5719" w:rsidRDefault="003D058B" w:rsidP="003D058B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AF5719">
        <w:rPr>
          <w:rFonts w:ascii="Times New Roman" w:hAnsi="Times New Roman" w:cs="Times New Roman"/>
          <w:sz w:val="24"/>
          <w:szCs w:val="24"/>
        </w:rPr>
        <w:t>Кавказский район</w:t>
      </w:r>
    </w:p>
    <w:p w:rsidR="003D058B" w:rsidRDefault="003D058B" w:rsidP="003D058B">
      <w:pPr>
        <w:widowControl w:val="0"/>
        <w:autoSpaceDE w:val="0"/>
        <w:autoSpaceDN w:val="0"/>
        <w:adjustRightInd w:val="0"/>
        <w:ind w:firstLine="6521"/>
      </w:pPr>
      <w:r w:rsidRPr="00AF571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 февраля 2024 </w:t>
      </w:r>
      <w:r w:rsidRPr="00AF5719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473EF8">
        <w:rPr>
          <w:rFonts w:ascii="Times New Roman" w:hAnsi="Times New Roman" w:cs="Times New Roman"/>
          <w:sz w:val="24"/>
          <w:szCs w:val="24"/>
        </w:rPr>
        <w:t>92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3A8" w:rsidRDefault="00BE63A8" w:rsidP="00BE63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3A8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BE63A8" w:rsidRPr="00BE63A8" w:rsidRDefault="00BE63A8" w:rsidP="00BE63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3A8">
        <w:rPr>
          <w:rFonts w:ascii="Times New Roman" w:hAnsi="Times New Roman" w:cs="Times New Roman"/>
          <w:b/>
          <w:sz w:val="28"/>
          <w:szCs w:val="28"/>
        </w:rPr>
        <w:t>«О реализации муниципальной программы муниципального образования Кавказский район «Развитие сельского хозяйства и регулирование рынков сельскохозяйственной  продукции, сырья и продовольствия» в 2023 году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продовольствия» принята 12 ноября 2014 года № 1761 на период до 31.12.2026 года, 1-й этап 2015- 2019 годы, 2-й этап 2020-2026 годы.  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 на основе законов Российской Федерации, законов Краснодарского края, определяет: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 Координатором муниципальной программы является управление сельского хозяйства администрации муниципального образования Кавказский район.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Цель муниципальной программы - создание условий для развития сельского хозяйства на территории Кавказского района.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Задачи муниципальной программы – создание условий для увеличения производства основных видов сельскохозяйственной продукции;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поддержка малых форм хозяйствования в АПК;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принятие мер, направленных на обеспечение экологической безопасности на территории района;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предупреждение возникновения и распространения заразных и иных болезней животных, включая сельскохозяйственных животных, птиц, обеспечение эпизоотического благополучия на территории Кавказского района;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территорий;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развитие животноводства и растениеводства на территории Кавказского района.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Основные направления - развитие сельского хозяйства и регулирования рынков сельскохозяйственной продукции, сырья и продовольствия в Кавказском районе, финансовое обеспечение и механизмы реализации предусматриваемых мероприятий, показатели их результативности. Программа направлена на развитие и повышение конкурентоспособности агропромышленного комплекса муниципального образования Кавказский район.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Муниципальная программа состоит из трех основных 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 которые реализовались в 2023 году и подпрограммы «Стимулирование и повышение эффективности труда в сельскохозяйственном производстве».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3A8">
        <w:rPr>
          <w:rFonts w:ascii="Times New Roman" w:hAnsi="Times New Roman" w:cs="Times New Roman"/>
          <w:sz w:val="28"/>
          <w:szCs w:val="28"/>
        </w:rPr>
        <w:t xml:space="preserve">В Кавказском районе динамично развивается сельское хозяйство, на площади 93,3 тысяч гектар свою деятельность в районе осуществляют: 5 крупных, 54 средних и малых сельскохозяйственных предприятия, 17,2 тысячи субъектов, отнесенных к малым формам хозяйствования (малого предпринимательства) в АПК, в том числе 254 крестьянских фермерских хозяйства и индивидуальных предпринимателя, 49 </w:t>
      </w:r>
      <w:proofErr w:type="spellStart"/>
      <w:r w:rsidRPr="00BE63A8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BE63A8">
        <w:rPr>
          <w:rFonts w:ascii="Times New Roman" w:hAnsi="Times New Roman" w:cs="Times New Roman"/>
          <w:sz w:val="28"/>
          <w:szCs w:val="28"/>
        </w:rPr>
        <w:t>, 16,9 тысяч личных подсобных хозяйств, из которых порядка 1200 товарных, 4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сельскохозяйственных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 потребительских кооператива.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lastRenderedPageBreak/>
        <w:t>В 2023 году предприятиями района собран урожай зерновых и зернобобовых культур в объеме 435,1 тысяч тонн. Средняя урожайность при этом составила 55,7 центнера с гектара.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Подсолнечник обмолочен на площади 12,2 тыс. га, валовой сбор составил 38,8 тыс. тонн, урожайность – 31,78 центнеров с гектара.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Соя убрана на площади 2,2 тыс. га, валовой сбор составил 5,1 тыс. тонн, урожайность 23,3 центнеров с гектара.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Сахарная свекла убрана на площади 5,6 тыс. га, валовой сбор составил 279,0 тыс. тонн, урожайность 500 центнеров с гектара.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На начало года в районе 1163 гектар садов, в том числе плодоносящих 886 гектар. В 2023 году проведена закладка молодых садов интенсивного типа на площади 51,9 гектара (ИП </w:t>
      </w:r>
      <w:proofErr w:type="spellStart"/>
      <w:r w:rsidRPr="00BE63A8">
        <w:rPr>
          <w:rFonts w:ascii="Times New Roman" w:hAnsi="Times New Roman" w:cs="Times New Roman"/>
          <w:sz w:val="28"/>
          <w:szCs w:val="28"/>
        </w:rPr>
        <w:t>Скородилов</w:t>
      </w:r>
      <w:proofErr w:type="spellEnd"/>
      <w:r w:rsidRPr="00BE63A8">
        <w:rPr>
          <w:rFonts w:ascii="Times New Roman" w:hAnsi="Times New Roman" w:cs="Times New Roman"/>
          <w:sz w:val="28"/>
          <w:szCs w:val="28"/>
        </w:rPr>
        <w:t xml:space="preserve"> В.И., ЗАО Виктория, ИП </w:t>
      </w:r>
      <w:proofErr w:type="spellStart"/>
      <w:r w:rsidRPr="00BE63A8">
        <w:rPr>
          <w:rFonts w:ascii="Times New Roman" w:hAnsi="Times New Roman" w:cs="Times New Roman"/>
          <w:sz w:val="28"/>
          <w:szCs w:val="28"/>
        </w:rPr>
        <w:t>Кляузова</w:t>
      </w:r>
      <w:proofErr w:type="spellEnd"/>
      <w:r w:rsidRPr="00BE63A8">
        <w:rPr>
          <w:rFonts w:ascii="Times New Roman" w:hAnsi="Times New Roman" w:cs="Times New Roman"/>
          <w:sz w:val="28"/>
          <w:szCs w:val="28"/>
        </w:rPr>
        <w:t xml:space="preserve"> Т.С.,ИП Сафонов С.А.). Все это стало возможным благодаря государственной поддержке, оказанной субъектам АПК. На закладку и </w:t>
      </w:r>
      <w:proofErr w:type="spellStart"/>
      <w:r w:rsidRPr="00BE63A8">
        <w:rPr>
          <w:rFonts w:ascii="Times New Roman" w:hAnsi="Times New Roman" w:cs="Times New Roman"/>
          <w:sz w:val="28"/>
          <w:szCs w:val="28"/>
        </w:rPr>
        <w:t>уходные</w:t>
      </w:r>
      <w:proofErr w:type="spellEnd"/>
      <w:r w:rsidRPr="00BE63A8">
        <w:rPr>
          <w:rFonts w:ascii="Times New Roman" w:hAnsi="Times New Roman" w:cs="Times New Roman"/>
          <w:sz w:val="28"/>
          <w:szCs w:val="28"/>
        </w:rPr>
        <w:t xml:space="preserve"> работы за многолетними насаждениями получено субсидий в сумме 32,8 млн. рублей.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3A8">
        <w:rPr>
          <w:rFonts w:ascii="Times New Roman" w:hAnsi="Times New Roman" w:cs="Times New Roman"/>
          <w:sz w:val="28"/>
          <w:szCs w:val="28"/>
        </w:rPr>
        <w:t xml:space="preserve">В районе имеются </w:t>
      </w:r>
      <w:proofErr w:type="spellStart"/>
      <w:r w:rsidRPr="00BE63A8">
        <w:rPr>
          <w:rFonts w:ascii="Times New Roman" w:hAnsi="Times New Roman" w:cs="Times New Roman"/>
          <w:sz w:val="28"/>
          <w:szCs w:val="28"/>
        </w:rPr>
        <w:t>фруктохранилища</w:t>
      </w:r>
      <w:proofErr w:type="spellEnd"/>
      <w:r w:rsidRPr="00BE63A8">
        <w:rPr>
          <w:rFonts w:ascii="Times New Roman" w:hAnsi="Times New Roman" w:cs="Times New Roman"/>
          <w:sz w:val="28"/>
          <w:szCs w:val="28"/>
        </w:rPr>
        <w:t xml:space="preserve"> для хранения плодовой продукции  9 тыс. тонн (ЗАО «Виктория» - 1 тыс. тонн, ООО «</w:t>
      </w:r>
      <w:proofErr w:type="spellStart"/>
      <w:r w:rsidRPr="00BE63A8">
        <w:rPr>
          <w:rFonts w:ascii="Times New Roman" w:hAnsi="Times New Roman" w:cs="Times New Roman"/>
          <w:sz w:val="28"/>
          <w:szCs w:val="28"/>
        </w:rPr>
        <w:t>Агропромсервис</w:t>
      </w:r>
      <w:proofErr w:type="spellEnd"/>
      <w:r w:rsidRPr="00BE63A8">
        <w:rPr>
          <w:rFonts w:ascii="Times New Roman" w:hAnsi="Times New Roman" w:cs="Times New Roman"/>
          <w:sz w:val="28"/>
          <w:szCs w:val="28"/>
        </w:rPr>
        <w:t xml:space="preserve">» - 1 тыс. тонн, ООО «Мичурина» - 5 тыс. тонн, ИП Сафонов – 2 тыс. тонн). </w:t>
      </w:r>
      <w:proofErr w:type="gramEnd"/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Общая сумма субсидий хозяйствам АПК составила 87,1 млн. рублей.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Материально - техническая оснащенность предприятий за последние годы улучшилась за счет приобретения новой сельскохозяйственной техники.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Сельскохозяйственная техника обновлена на сумму 383 млн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>ублей. Приобретено 25 тракторов, 8 зерноуборочных комбайнов 11 единиц почвообрабатывающей и высевающей техники. За последние 3 года сумма инвестиций по данному направлению составила более 1 млрд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Животноводческой отраслью в районе занимаются 1 крупное и 1 малое сельхозпредприятие и ЛПХ.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По итогам 2023 года численность крупного рогатого скота во всех формах хозяйств насчитывает 4507 голов, в том числе 1433 голов коров. Валовое производство молока составило 9,6 тысяч тонн.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Производство мяса скота и птицы (в живом весе) в 2023 году хозяйствами всех категорий выращено в объеме 5,3 тысяч тонн.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 «Развитие сельского хозяйства и регулирование рынков сельскохозяйственной продукции, сырья и продовольствия» в 2023 году был предусмотрен в сумме 15 025,4 тысяч рублей, в том числе за счет средств: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краевого бюджета – 9 535,4 тыс. рублей;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местного бюджета – 5 490,0 тыс. рублей.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За отчетный год кассовые расходы по муниципальной программе составили 14 871,5 тыс. рублей или 99,0% от предусмотренного лимита, в том числе за счет средств: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краевого бюджета – 9 498,1 тыс. рублей (99,6%);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местный бюджет – 5 373,4 тыс. рублей (97,9%).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В целях оказания мер государственной поддержки субъектам агропромышленного комплекса предоставлены субсидии за счет сре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>аевого бюджетов в общем объеме 6 826,1 тыс. рублей. Предусмотренные субсидии были направлены на повышение конкурентоспособности производимой в районе сельскохозяйственной продукции.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2023 года из 15 целевых показателей, предусмотренных муниципальной программой, плановые значения в полном объеме достигнуты по 15 показателям.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Достижение целей и решение задач, поставленных в муниципальной программе, осуществляется в рамках реализации входящих в ее состав основных мероприятий и подпрограммы.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Основное мероприятие №1. Поддержка сельскохозяйственного производства.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Задачей основного мероприятия является создание условий для увеличения производства основных видов сельскохозяйственной продукции.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На выполнение основного мероприятия в 2023 году было предусмотрено 6 055,7 тыс. руб., из них: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- за счет сре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аевого бюджета -730,0 тыс. руб.;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-за счет средств местного бюджета – 5 325,7 тыс. руб.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Кассовые расходы составили 5 935,6 тыс. руб. или 98,0 %, в том числе: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- за счет сре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аевого бюджета -726,5 тыс. руб. или 99,5 %,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-за счет средств местного бюджета – 5 209,1 тыс. руб. или 97,8%.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Деятельность управления сельского хозяйства направлена на увеличение производства сельскохозяйственной продукции и расширение рынков сбыта. </w:t>
      </w:r>
      <w:r w:rsidRPr="00BE63A8">
        <w:rPr>
          <w:rFonts w:ascii="Times New Roman" w:hAnsi="Times New Roman" w:cs="Times New Roman"/>
          <w:sz w:val="28"/>
          <w:szCs w:val="28"/>
        </w:rPr>
        <w:tab/>
        <w:t>Управление сельского хозяйства совместно с сельскохозяйственными предприятиями регулярно проводило и принимало участие в краевых и зональных семинарах и совещаниях по внедрению прогрессивных технологий в растениеводстве и животноводстве.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Основное мероприятие № 2. Развитие малых форм хозяйствования в АПК на территории муниципального образования Кавказский район.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Основное мероприятие реализовано за счет субвенции краевого бюджета, предоставление субсидий гражданам, ведущим личное подсобное хозяйство, крестьянским фермерским хозяйствам, индивидуальным предпринимателям ведущим деятельность в области сельскохозяйственного производства  </w:t>
      </w:r>
      <w:proofErr w:type="spellStart"/>
      <w:r w:rsidRPr="00BE63A8">
        <w:rPr>
          <w:rFonts w:ascii="Times New Roman" w:hAnsi="Times New Roman" w:cs="Times New Roman"/>
          <w:sz w:val="28"/>
          <w:szCs w:val="28"/>
        </w:rPr>
        <w:t>предусмотренно</w:t>
      </w:r>
      <w:proofErr w:type="spellEnd"/>
      <w:r w:rsidRPr="00BE63A8">
        <w:rPr>
          <w:rFonts w:ascii="Times New Roman" w:hAnsi="Times New Roman" w:cs="Times New Roman"/>
          <w:sz w:val="28"/>
          <w:szCs w:val="28"/>
        </w:rPr>
        <w:t xml:space="preserve"> в сумме 6 826,1 тыс. руб., освоено 6 826,1 тыс. руб. (100,0%).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Объем производства мяса малыми формами хозяйствования АПК в 2023 году составляет 4,2 тыс. тонн. Темп роста к уровню 2022 года составил 123,5%, из-за увеличения в личных подсобных хозяйствах поголовья овец и коз, кур, кроликов, нутрий.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9 получателям малых форм хозяйствования оказана государственная поддержка на возмещение части затрат производимого и реализуемого получателями субсидий мяса с/</w:t>
      </w:r>
      <w:proofErr w:type="spellStart"/>
      <w:r w:rsidRPr="00BE63A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E63A8">
        <w:rPr>
          <w:rFonts w:ascii="Times New Roman" w:hAnsi="Times New Roman" w:cs="Times New Roman"/>
          <w:sz w:val="28"/>
          <w:szCs w:val="28"/>
        </w:rPr>
        <w:t xml:space="preserve"> животных в сумме 457,2 тыс. рублей.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Объем производства молока в малых формах хозяйствования в 2023 году составил 5,4 тыс. тонн, к уровню 2022 года производство молока снижено на 3,3 тыс. тонн за счет реализации поголовья  коров на мясо.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270 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гражданам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 ведущим личное подсобное хозяйство на производстве молока оказана поддержка  на сумму 2 597,2 тыс. рублей.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 предоставлено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 государственной поддержки в виде субсидий на строительство теплиц на общую сумму 3 771,7 тыс. рублей.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Общее количество принятых к субсидированию документов по малым формам хозяйствования в 2023 году составило 283 заявки, значение целевого показателя достигнуто на 119,9%.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Производство овощей в малых формах хозяйствования в 2023 году составило 9,3 тыс. тонн или 100,0% к плану производства. Темп роста к уровню 2022 года составил 101,1%.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Объем финансирования из краевого бюджета в отчетном году составил 100% от заявленной в министерство сельского хозяйства суммы, субсидии выплачены в сумме 6 826,1тыс. рублей, что составило 100,0%.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В 2023 году из запланированных 4 целевых показателей в полном объеме 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 4 целевых  показателя.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Основное мероприятие № 4. Обеспечение эпизоотического, ветеринарног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 xml:space="preserve"> санитарного благополучия в муниципальном образовании Кавказский район целью которого является улучшение эпизоотической ситуации на территории муниципального образования Кавказский район.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Задачей мероприятия является предупреждение возникновения и распространения заразных и иных болезней животных, включая сельскохозяйственных животных, птиц, обеспечение эпизоотического благополучия на территории Кавказского района.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3A8">
        <w:rPr>
          <w:rFonts w:ascii="Times New Roman" w:hAnsi="Times New Roman" w:cs="Times New Roman"/>
          <w:sz w:val="28"/>
          <w:szCs w:val="28"/>
        </w:rPr>
        <w:t>Реализация мероприятия выполнена за счет субвенций краевого бюджета на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 предусматривалось финансирование в сумме 1 979,3 тыс. руб., в том числе:</w:t>
      </w:r>
      <w:proofErr w:type="gramEnd"/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>аевого бюджета -1 979,3 тыс. руб.,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Исполнено  1 945,5 тыс. руб. или  98,3%, в том числе: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Pr="00BE63A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E63A8">
        <w:rPr>
          <w:rFonts w:ascii="Times New Roman" w:hAnsi="Times New Roman" w:cs="Times New Roman"/>
          <w:sz w:val="28"/>
          <w:szCs w:val="28"/>
        </w:rPr>
        <w:t>аевого бюджета – 1 945,5 тыс. руб.(98,3%),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В 2023 году проведен электронный аукцион на «Оказание услуг по отлову безнадзорных животных,  подбору и  организации утилизации павших животных на территории МО Кавказский район», торги признаны состоявшимися. Победителем аукциона признана ИП Ильина Светлана Владимировна.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Подпрограммой « Стимулирование и повышение эффективности труда в сельскохозяйственном производстве» предусмотрено поощрение передовиков в соревновании на уборке урожая.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Цель подпрограммы - устойчивое развитие сельских территорий, развитие животноводства и растениеводства на территории Кавказского района.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На 2023 год в подпрограмме предусмотрен объем финансирования за счет средств местного бюджета в сумме 164,3 тыс. руб., освоено 164,3 тыс. руб. или 100%.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В 2023 году в подпрограмме реализовалось одно мероприятие по поощрению передовиков в соревновании по уборке урожая. По итогам отчетного года за достижения в сельском хозяйстве были награждены ценными призами и подарками 15 победителей соревнования на сумму 164,3 тыс. руб. (100% от плана).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Значения 8 целевых показателей из 8 запланированных в подпрограмме достигнуты 100%  к плану. </w:t>
      </w:r>
    </w:p>
    <w:p w:rsidR="00BE63A8" w:rsidRPr="00BE63A8" w:rsidRDefault="00BE63A8" w:rsidP="00BE6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3A8" w:rsidRPr="00BE63A8" w:rsidRDefault="00BE63A8" w:rsidP="00BE6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E63A8" w:rsidRPr="00BE63A8" w:rsidRDefault="00BE63A8" w:rsidP="00BE6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E63A8" w:rsidRPr="00BE63A8" w:rsidRDefault="00BE63A8" w:rsidP="00BE6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A8">
        <w:rPr>
          <w:rFonts w:ascii="Times New Roman" w:hAnsi="Times New Roman" w:cs="Times New Roman"/>
          <w:sz w:val="28"/>
          <w:szCs w:val="28"/>
        </w:rPr>
        <w:t>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E63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E63A8">
        <w:rPr>
          <w:rFonts w:ascii="Times New Roman" w:hAnsi="Times New Roman" w:cs="Times New Roman"/>
          <w:sz w:val="28"/>
          <w:szCs w:val="28"/>
        </w:rPr>
        <w:t xml:space="preserve"> Б.В. Караулов</w:t>
      </w:r>
    </w:p>
    <w:p w:rsidR="00BE63A8" w:rsidRDefault="00BE63A8" w:rsidP="00BE63A8"/>
    <w:p w:rsidR="00B92DFC" w:rsidRDefault="00B92DFC"/>
    <w:sectPr w:rsidR="00B92DFC" w:rsidSect="00BE63A8">
      <w:pgSz w:w="11906" w:h="16838"/>
      <w:pgMar w:top="568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E63A8"/>
    <w:rsid w:val="00022001"/>
    <w:rsid w:val="003D058B"/>
    <w:rsid w:val="00473EF8"/>
    <w:rsid w:val="006D51B1"/>
    <w:rsid w:val="00B20E35"/>
    <w:rsid w:val="00B92DFC"/>
    <w:rsid w:val="00BE63A8"/>
    <w:rsid w:val="00DC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1676</Words>
  <Characters>9556</Characters>
  <Application>Microsoft Office Word</Application>
  <DocSecurity>0</DocSecurity>
  <Lines>79</Lines>
  <Paragraphs>22</Paragraphs>
  <ScaleCrop>false</ScaleCrop>
  <Company/>
  <LinksUpToDate>false</LinksUpToDate>
  <CharactersWithSpaces>11210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SovetPK</dc:creator>
  <cp:keywords/>
  <dc:description/>
  <cp:lastModifiedBy>SovetPK</cp:lastModifiedBy>
  <cp:revision>7</cp:revision>
  <cp:lastPrinted>2024-02-28T11:49:00Z</cp:lastPrinted>
  <dcterms:created xsi:type="dcterms:W3CDTF">2024-02-19T07:20:00Z</dcterms:created>
  <dcterms:modified xsi:type="dcterms:W3CDTF">2024-03-01T11:45:00Z</dcterms:modified>
</cp:coreProperties>
</file>